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96E54">
      <w:pPr>
        <w:pStyle w:val="3"/>
        <w:bidi w:val="0"/>
        <w:jc w:val="center"/>
        <w:rPr>
          <w:rFonts w:hint="default"/>
          <w:color w:val="FF0000"/>
          <w:sz w:val="40"/>
          <w:szCs w:val="32"/>
          <w:lang w:val="en-US" w:eastAsia="zh-CN"/>
        </w:rPr>
      </w:pPr>
      <w:r>
        <w:rPr>
          <w:rFonts w:hint="eastAsia"/>
          <w:color w:val="FF0000"/>
          <w:sz w:val="40"/>
          <w:szCs w:val="32"/>
          <w:lang w:val="en-US" w:eastAsia="zh-CN"/>
        </w:rPr>
        <w:t>导师审核环节：查重论文管理</w:t>
      </w:r>
    </w:p>
    <w:p w14:paraId="56C06A5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1.学生端上传查重论文:</w:t>
      </w:r>
    </w:p>
    <w:p w14:paraId="6BC51CB7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菜单位置:学位-上传检测论文</w:t>
      </w:r>
    </w:p>
    <w:p w14:paraId="255FA1A5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新增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48CA604E">
      <w:r>
        <w:drawing>
          <wp:inline distT="0" distB="0" distL="114300" distR="114300">
            <wp:extent cx="5265420" cy="2640965"/>
            <wp:effectExtent l="0" t="0" r="7620" b="10795"/>
            <wp:docPr id="10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4085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&lt;2&gt;.进入上传论文的页面，填写论文的相关信息,上传查重论文</w:t>
      </w:r>
    </w:p>
    <w:p w14:paraId="0947907B">
      <w:r>
        <w:drawing>
          <wp:inline distT="0" distB="0" distL="114300" distR="114300">
            <wp:extent cx="5271135" cy="2835910"/>
            <wp:effectExtent l="0" t="0" r="1905" b="13970"/>
            <wp:docPr id="10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F19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&lt;3&gt;.学生端可以查看论文查重的结果：</w:t>
      </w:r>
    </w:p>
    <w:p w14:paraId="342AC9CB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菜单位置：学位-论文查重</w:t>
      </w:r>
    </w:p>
    <w:p w14:paraId="1A7F32C1">
      <w:pPr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269230" cy="1409700"/>
            <wp:effectExtent l="0" t="0" r="3810" b="7620"/>
            <wp:docPr id="10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C7C32"/>
    <w:p w14:paraId="34D2A494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2导师审核查重论文信息：</w:t>
      </w:r>
    </w:p>
    <w:p w14:paraId="55F12FA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菜单位置:学位-查重论文审核</w:t>
      </w:r>
    </w:p>
    <w:p w14:paraId="03668BF2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上传论文审核 按钮,进入审核页面</w:t>
      </w:r>
    </w:p>
    <w:p w14:paraId="40EA8C66"/>
    <w:p w14:paraId="3E7A262D"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  <w:r>
        <w:drawing>
          <wp:inline distT="0" distB="0" distL="114300" distR="114300">
            <wp:extent cx="5268595" cy="1619885"/>
            <wp:effectExtent l="0" t="0" r="444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D1FCC"/>
    <w:p w14:paraId="2F8D7D48">
      <w:r>
        <w:rPr>
          <w:rFonts w:hint="eastAsia"/>
          <w:lang w:val="en-US" w:eastAsia="zh-CN"/>
        </w:rPr>
        <w:t>&lt;3&gt;.点击批量下载论文的按钮,可以选择下载学生上传的论文</w:t>
      </w:r>
    </w:p>
    <w:p w14:paraId="4E67444F"/>
    <w:p w14:paraId="02214086">
      <w:pPr>
        <w:rPr>
          <w:rFonts w:hint="eastAsia"/>
          <w:lang w:val="en-US" w:eastAsia="zh-CN"/>
        </w:rPr>
      </w:pPr>
    </w:p>
    <w:p w14:paraId="621A220D">
      <w:pPr>
        <w:pStyle w:val="3"/>
        <w:numPr>
          <w:ilvl w:val="0"/>
          <w:numId w:val="0"/>
        </w:numPr>
        <w:bidi w:val="0"/>
        <w:jc w:val="center"/>
        <w:rPr>
          <w:rFonts w:hint="default"/>
          <w:color w:val="FF0000"/>
          <w:sz w:val="40"/>
          <w:szCs w:val="32"/>
          <w:lang w:val="en-US" w:eastAsia="zh-CN"/>
        </w:rPr>
      </w:pPr>
      <w:r>
        <w:rPr>
          <w:rFonts w:hint="eastAsia"/>
          <w:color w:val="FF0000"/>
          <w:sz w:val="40"/>
          <w:szCs w:val="32"/>
          <w:lang w:val="en-US" w:eastAsia="zh-CN"/>
        </w:rPr>
        <w:t>导师审核环节：盲审论文审核</w:t>
      </w:r>
      <w:bookmarkStart w:id="0" w:name="_GoBack"/>
      <w:bookmarkEnd w:id="0"/>
    </w:p>
    <w:p w14:paraId="63704E6D"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1.学生上传评阅论文:</w:t>
      </w:r>
    </w:p>
    <w:p w14:paraId="369DAF56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菜单位置:学位-送审论文上传</w:t>
      </w:r>
    </w:p>
    <w:p w14:paraId="50053104">
      <w:pPr>
        <w:numPr>
          <w:ilvl w:val="0"/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送审论文上传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45BB2834">
      <w:pPr>
        <w:numPr>
          <w:ilvl w:val="0"/>
          <w:numId w:val="0"/>
        </w:numPr>
        <w:rPr>
          <w:rFonts w:hint="default"/>
          <w:b w:val="0"/>
          <w:bCs w:val="0"/>
          <w:lang w:val="en-US" w:eastAsia="zh-CN"/>
        </w:rPr>
      </w:pPr>
      <w:r>
        <w:drawing>
          <wp:inline distT="0" distB="0" distL="114300" distR="114300">
            <wp:extent cx="5264785" cy="2328545"/>
            <wp:effectExtent l="0" t="0" r="8255" b="3175"/>
            <wp:docPr id="10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1905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3A17DEE"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&lt;2&gt;.进入上传送审论文的页面,页面中论文信息不需要再次填写,上传论文即可</w:t>
      </w:r>
    </w:p>
    <w:p w14:paraId="00C1E97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&lt;3&gt;.学生查看评阅结果</w:t>
      </w:r>
    </w:p>
    <w:p w14:paraId="1C30C66A"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菜单位置:学位-查看评阅结果</w:t>
      </w:r>
    </w:p>
    <w:p w14:paraId="11B2EB3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005965"/>
            <wp:effectExtent l="0" t="0" r="12700" b="571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416B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2.导师审核送审论文信息：</w:t>
      </w:r>
    </w:p>
    <w:p w14:paraId="032B94D9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菜单位置:学位-送审论文审核</w:t>
      </w:r>
    </w:p>
    <w:p w14:paraId="0DF773D1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送审论文审核 按钮,进入审核页面</w:t>
      </w:r>
    </w:p>
    <w:p w14:paraId="43F952B0">
      <w:r>
        <w:drawing>
          <wp:inline distT="0" distB="0" distL="114300" distR="114300">
            <wp:extent cx="5264785" cy="1934845"/>
            <wp:effectExtent l="0" t="0" r="8255" b="63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6A7DA">
      <w:r>
        <w:rPr>
          <w:rFonts w:hint="eastAsia"/>
          <w:lang w:val="en-US" w:eastAsia="zh-CN"/>
        </w:rPr>
        <w:t>&lt;2&gt;.找到需要审核的学生信息,点击审核按钮,会弹出审核页面,选择审核状态,写意见即可</w:t>
      </w:r>
    </w:p>
    <w:p w14:paraId="3B3765E7"/>
    <w:p w14:paraId="18408DF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&lt;3&gt;.下载论文的按钮,可以选择下载学生上传的论文,选择下载文件的命名方式</w:t>
      </w:r>
    </w:p>
    <w:p w14:paraId="4403573A">
      <w:r>
        <w:drawing>
          <wp:inline distT="0" distB="0" distL="114300" distR="114300">
            <wp:extent cx="5266055" cy="2157730"/>
            <wp:effectExtent l="0" t="0" r="6985" b="6350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15D19"/>
    <w:p w14:paraId="029037E4">
      <w:pPr>
        <w:numPr>
          <w:ilvl w:val="0"/>
          <w:numId w:val="0"/>
        </w:numPr>
        <w:ind w:leftChars="0"/>
      </w:pPr>
    </w:p>
    <w:p w14:paraId="053E1E4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CC0B0F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1002940">
      <w:pPr>
        <w:pStyle w:val="3"/>
        <w:numPr>
          <w:ilvl w:val="0"/>
          <w:numId w:val="0"/>
        </w:numPr>
        <w:bidi w:val="0"/>
        <w:jc w:val="center"/>
        <w:rPr>
          <w:rFonts w:hint="eastAsia"/>
          <w:color w:val="FF0000"/>
          <w:sz w:val="40"/>
          <w:szCs w:val="32"/>
          <w:lang w:val="en-US" w:eastAsia="zh-CN"/>
        </w:rPr>
      </w:pPr>
      <w:r>
        <w:rPr>
          <w:rFonts w:hint="eastAsia"/>
          <w:color w:val="FF0000"/>
          <w:sz w:val="40"/>
          <w:szCs w:val="32"/>
          <w:lang w:val="en-US" w:eastAsia="zh-CN"/>
        </w:rPr>
        <w:t>导师审核环节：存档论文管理</w:t>
      </w:r>
    </w:p>
    <w:p w14:paraId="6CC17DD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1.学生上传存档论文：</w:t>
      </w:r>
    </w:p>
    <w:p w14:paraId="475130F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菜单位置:学位-存档论文上传</w:t>
      </w:r>
    </w:p>
    <w:p w14:paraId="2477BE4D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&lt;1&gt;. 点击  </w:t>
      </w:r>
      <w:r>
        <w:rPr>
          <w:rFonts w:hint="default"/>
          <w:b w:val="0"/>
          <w:bCs w:val="0"/>
          <w:lang w:val="en-US" w:eastAsia="zh-CN"/>
        </w:rPr>
        <w:t>“</w:t>
      </w:r>
      <w:r>
        <w:rPr>
          <w:rFonts w:hint="eastAsia"/>
          <w:b w:val="0"/>
          <w:bCs w:val="0"/>
          <w:lang w:val="en-US" w:eastAsia="zh-CN"/>
        </w:rPr>
        <w:t>存档论文上传</w:t>
      </w:r>
      <w:r>
        <w:rPr>
          <w:rFonts w:hint="default"/>
          <w:b w:val="0"/>
          <w:bCs w:val="0"/>
          <w:lang w:val="en-US" w:eastAsia="zh-CN"/>
        </w:rPr>
        <w:t>”</w:t>
      </w:r>
      <w:r>
        <w:rPr>
          <w:rFonts w:hint="eastAsia"/>
          <w:b w:val="0"/>
          <w:bCs w:val="0"/>
          <w:lang w:val="en-US" w:eastAsia="zh-CN"/>
        </w:rPr>
        <w:t xml:space="preserve"> 按钮</w:t>
      </w:r>
    </w:p>
    <w:p w14:paraId="2F0A0D09">
      <w:r>
        <w:drawing>
          <wp:inline distT="0" distB="0" distL="114300" distR="114300">
            <wp:extent cx="5268595" cy="1494790"/>
            <wp:effectExtent l="0" t="0" r="4445" b="13970"/>
            <wp:docPr id="10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1FEE2">
      <w:r>
        <w:rPr>
          <w:rFonts w:hint="eastAsia"/>
          <w:lang w:val="en-US" w:eastAsia="zh-CN"/>
        </w:rPr>
        <w:t>&lt;2&gt;.进入上传论文的页面(</w:t>
      </w:r>
      <w:r>
        <w:rPr>
          <w:rFonts w:hint="eastAsia"/>
          <w:color w:val="FF0000"/>
          <w:lang w:val="en-US" w:eastAsia="zh-CN"/>
        </w:rPr>
        <w:t>上传时间是指在这个时间段能才能上传</w:t>
      </w:r>
      <w:r>
        <w:rPr>
          <w:rFonts w:hint="eastAsia"/>
          <w:lang w:val="en-US" w:eastAsia="zh-CN"/>
        </w:rPr>
        <w:t>),填写论文的相关信息,上传存档论</w:t>
      </w:r>
    </w:p>
    <w:p w14:paraId="1509E37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2.导师审核存档论文信息：</w:t>
      </w:r>
    </w:p>
    <w:p w14:paraId="4D129BF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菜单位置:学位-存档论文审核</w:t>
      </w:r>
    </w:p>
    <w:p w14:paraId="4F60386A"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&lt;1&gt;.点击 存档论文审核 按钮,进入审核页面，进行审核记</w:t>
      </w:r>
    </w:p>
    <w:p w14:paraId="7626B1A6">
      <w:r>
        <w:drawing>
          <wp:inline distT="0" distB="0" distL="114300" distR="114300">
            <wp:extent cx="5269865" cy="1594485"/>
            <wp:effectExtent l="0" t="0" r="3175" b="5715"/>
            <wp:docPr id="2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CFBE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MjMwYTU1ZjRlMDFmMmNlYmIyNjZhNTg0ZDczMGQifQ=="/>
  </w:docVars>
  <w:rsids>
    <w:rsidRoot w:val="00000000"/>
    <w:rsid w:val="012908F1"/>
    <w:rsid w:val="013F5F4B"/>
    <w:rsid w:val="019F5C94"/>
    <w:rsid w:val="01E839C3"/>
    <w:rsid w:val="033E2337"/>
    <w:rsid w:val="03C60DBD"/>
    <w:rsid w:val="05501AB2"/>
    <w:rsid w:val="07112AFB"/>
    <w:rsid w:val="07A721DD"/>
    <w:rsid w:val="07E81541"/>
    <w:rsid w:val="09951760"/>
    <w:rsid w:val="0A302103"/>
    <w:rsid w:val="0AA67915"/>
    <w:rsid w:val="0B494C76"/>
    <w:rsid w:val="0BCB44E0"/>
    <w:rsid w:val="0DAC160D"/>
    <w:rsid w:val="0DE4292E"/>
    <w:rsid w:val="0E1755C0"/>
    <w:rsid w:val="0E3B1D7A"/>
    <w:rsid w:val="0E9B052A"/>
    <w:rsid w:val="0F596FC2"/>
    <w:rsid w:val="10C41390"/>
    <w:rsid w:val="10D36392"/>
    <w:rsid w:val="11DF149C"/>
    <w:rsid w:val="12260DF7"/>
    <w:rsid w:val="126C4005"/>
    <w:rsid w:val="12871A3B"/>
    <w:rsid w:val="12CF1C17"/>
    <w:rsid w:val="12E15BB3"/>
    <w:rsid w:val="137E3ECB"/>
    <w:rsid w:val="15345E2E"/>
    <w:rsid w:val="15DA17DA"/>
    <w:rsid w:val="164A76FC"/>
    <w:rsid w:val="17D9303F"/>
    <w:rsid w:val="192C0D19"/>
    <w:rsid w:val="1A2762AC"/>
    <w:rsid w:val="1A360ED4"/>
    <w:rsid w:val="1ACC398D"/>
    <w:rsid w:val="1B9D298B"/>
    <w:rsid w:val="1CFF6F15"/>
    <w:rsid w:val="1DB80B97"/>
    <w:rsid w:val="1EA43097"/>
    <w:rsid w:val="1ECE441A"/>
    <w:rsid w:val="20D40606"/>
    <w:rsid w:val="211B5D54"/>
    <w:rsid w:val="220C28FE"/>
    <w:rsid w:val="2360503A"/>
    <w:rsid w:val="253D537C"/>
    <w:rsid w:val="253E6CA7"/>
    <w:rsid w:val="25E30968"/>
    <w:rsid w:val="273A622C"/>
    <w:rsid w:val="2878138F"/>
    <w:rsid w:val="298059E5"/>
    <w:rsid w:val="2B85140F"/>
    <w:rsid w:val="2DDE7363"/>
    <w:rsid w:val="2E173FF0"/>
    <w:rsid w:val="2EA75FD1"/>
    <w:rsid w:val="30C87075"/>
    <w:rsid w:val="32E51EB9"/>
    <w:rsid w:val="33E63DA2"/>
    <w:rsid w:val="3455492E"/>
    <w:rsid w:val="347A1056"/>
    <w:rsid w:val="34A43669"/>
    <w:rsid w:val="361F056B"/>
    <w:rsid w:val="366F7BAF"/>
    <w:rsid w:val="37AA34BC"/>
    <w:rsid w:val="3A6F503E"/>
    <w:rsid w:val="3B353A34"/>
    <w:rsid w:val="3C25621A"/>
    <w:rsid w:val="3D412746"/>
    <w:rsid w:val="3D840D2C"/>
    <w:rsid w:val="3E035D88"/>
    <w:rsid w:val="3E29780D"/>
    <w:rsid w:val="3F2F1030"/>
    <w:rsid w:val="3F445D35"/>
    <w:rsid w:val="3FFB25C4"/>
    <w:rsid w:val="41A224B9"/>
    <w:rsid w:val="423E3287"/>
    <w:rsid w:val="431F4C77"/>
    <w:rsid w:val="432209F0"/>
    <w:rsid w:val="43530191"/>
    <w:rsid w:val="43F85066"/>
    <w:rsid w:val="4459279F"/>
    <w:rsid w:val="45581A0E"/>
    <w:rsid w:val="458577E7"/>
    <w:rsid w:val="46CF48BB"/>
    <w:rsid w:val="46FC4661"/>
    <w:rsid w:val="47D225AE"/>
    <w:rsid w:val="48992C52"/>
    <w:rsid w:val="49516930"/>
    <w:rsid w:val="4A182CFF"/>
    <w:rsid w:val="4A7549C1"/>
    <w:rsid w:val="4B4645CE"/>
    <w:rsid w:val="4B550808"/>
    <w:rsid w:val="4BBB36ED"/>
    <w:rsid w:val="4C01309E"/>
    <w:rsid w:val="4CA470F8"/>
    <w:rsid w:val="4D10673A"/>
    <w:rsid w:val="4D2D5EF0"/>
    <w:rsid w:val="4D341D2B"/>
    <w:rsid w:val="4DDC199E"/>
    <w:rsid w:val="4E5D2072"/>
    <w:rsid w:val="4F691EED"/>
    <w:rsid w:val="4FF519F0"/>
    <w:rsid w:val="50884A00"/>
    <w:rsid w:val="508D7E20"/>
    <w:rsid w:val="50D50367"/>
    <w:rsid w:val="510E28DD"/>
    <w:rsid w:val="51326F83"/>
    <w:rsid w:val="54C23570"/>
    <w:rsid w:val="56251ABD"/>
    <w:rsid w:val="576D5806"/>
    <w:rsid w:val="5835716C"/>
    <w:rsid w:val="5AD43A7D"/>
    <w:rsid w:val="5DB1017C"/>
    <w:rsid w:val="5EF93059"/>
    <w:rsid w:val="60337D92"/>
    <w:rsid w:val="62147E6E"/>
    <w:rsid w:val="62531B98"/>
    <w:rsid w:val="63171633"/>
    <w:rsid w:val="639B1F91"/>
    <w:rsid w:val="64441CA8"/>
    <w:rsid w:val="65391CE1"/>
    <w:rsid w:val="66151884"/>
    <w:rsid w:val="67A24FF5"/>
    <w:rsid w:val="68645B99"/>
    <w:rsid w:val="68992C25"/>
    <w:rsid w:val="690D7B88"/>
    <w:rsid w:val="69F00115"/>
    <w:rsid w:val="69F21DB8"/>
    <w:rsid w:val="6A807664"/>
    <w:rsid w:val="6B6A2230"/>
    <w:rsid w:val="6C3E10F7"/>
    <w:rsid w:val="6DCB09BA"/>
    <w:rsid w:val="6F1A7604"/>
    <w:rsid w:val="6F4504DD"/>
    <w:rsid w:val="706764BD"/>
    <w:rsid w:val="71105038"/>
    <w:rsid w:val="74D67C9A"/>
    <w:rsid w:val="7598776C"/>
    <w:rsid w:val="759D1A84"/>
    <w:rsid w:val="78164601"/>
    <w:rsid w:val="78DF2743"/>
    <w:rsid w:val="793F4AED"/>
    <w:rsid w:val="79A55A23"/>
    <w:rsid w:val="79BD7EE0"/>
    <w:rsid w:val="7B212381"/>
    <w:rsid w:val="7C8053FC"/>
    <w:rsid w:val="7CBC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8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3 Char"/>
    <w:link w:val="4"/>
    <w:uiPriority w:val="0"/>
    <w:rPr>
      <w:b/>
      <w:sz w:val="32"/>
    </w:rPr>
  </w:style>
  <w:style w:type="character" w:customStyle="1" w:styleId="8">
    <w:name w:val="标题 2 Char"/>
    <w:link w:val="3"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2839</Words>
  <Characters>3070</Characters>
  <Lines>0</Lines>
  <Paragraphs>0</Paragraphs>
  <TotalTime>7</TotalTime>
  <ScaleCrop>false</ScaleCrop>
  <LinksUpToDate>false</LinksUpToDate>
  <CharactersWithSpaces>3107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2021-03-10T03:02:00Z</dcterms:created>
  <dc:creator>康斌</dc:creator>
  <cp:lastModifiedBy>疯狂的南瓜</cp:lastModifiedBy>
  <dcterms:modified xsi:type="dcterms:W3CDTF">2026-04-21T01:16:15Z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B564CB17293E40FBB7597DBFBAE431F0_13</vt:lpwstr>
  </property>
  <property fmtid="{D5CDD505-2E9C-101B-9397-08002B2CF9AE}" pid="4" name="KSOTemplateDocerSaveRecord">
    <vt:lpwstr>eyJoZGlkIjoiODkxM2I3YjQ0YzQ2YjhhNTI5MDg2MDIzYjBlMTViZGQiLCJ1c2VySWQiOiI4NzMxMTEifQ==</vt:lpwstr>
  </property>
</Properties>
</file>